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0F3B" w14:textId="4A3731C5" w:rsidR="006979B9" w:rsidRPr="00E74E60" w:rsidRDefault="006979B9" w:rsidP="00E74E60">
      <w:pPr>
        <w:spacing w:after="120" w:line="360" w:lineRule="auto"/>
        <w:ind w:left="-142" w:right="-1"/>
        <w:jc w:val="center"/>
        <w:rPr>
          <w:rFonts w:asciiTheme="majorHAnsi" w:eastAsia="Garamond" w:hAnsiTheme="majorHAnsi" w:cstheme="minorHAnsi"/>
          <w:sz w:val="24"/>
          <w:szCs w:val="24"/>
        </w:rPr>
      </w:pPr>
      <w:r w:rsidRPr="00E74E60">
        <w:rPr>
          <w:rFonts w:asciiTheme="majorHAnsi" w:eastAsia="Garamond" w:hAnsiTheme="majorHAnsi" w:cstheme="minorHAnsi"/>
          <w:sz w:val="24"/>
          <w:szCs w:val="24"/>
        </w:rPr>
        <w:t>Modalità di iscrizione</w:t>
      </w:r>
    </w:p>
    <w:p w14:paraId="0CA9039B" w14:textId="1DD230F7" w:rsidR="006979B9" w:rsidRPr="00E74E60" w:rsidRDefault="006979B9" w:rsidP="00E74E60">
      <w:pPr>
        <w:spacing w:after="0" w:line="360" w:lineRule="auto"/>
        <w:ind w:left="-142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Inviare all’indirizzo </w:t>
      </w:r>
      <w:hyperlink r:id="rId8" w:history="1">
        <w:r w:rsidRPr="00E74E60">
          <w:rPr>
            <w:rStyle w:val="Collegamentoipertestuale"/>
            <w:rFonts w:asciiTheme="majorHAnsi" w:eastAsia="Garamond" w:hAnsiTheme="majorHAnsi" w:cstheme="minorHAnsi"/>
            <w:sz w:val="20"/>
            <w:szCs w:val="20"/>
            <w:u w:val="none"/>
          </w:rPr>
          <w:t>consiglioascolipiceno@notariato.it</w:t>
        </w:r>
      </w:hyperlink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 una mail con oggetto “Iscrizione al Convegno di Grottammare 202</w:t>
      </w:r>
      <w:r w:rsidR="00E74E60" w:rsidRPr="00E74E60">
        <w:rPr>
          <w:rFonts w:asciiTheme="majorHAnsi" w:eastAsia="Garamond" w:hAnsiTheme="majorHAnsi" w:cstheme="minorHAnsi"/>
          <w:sz w:val="20"/>
          <w:szCs w:val="20"/>
        </w:rPr>
        <w:t>4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”, </w:t>
      </w:r>
      <w:r w:rsidRPr="00E74E60">
        <w:rPr>
          <w:rFonts w:asciiTheme="majorHAnsi" w:eastAsia="Garamond" w:hAnsiTheme="majorHAnsi" w:cstheme="minorHAnsi"/>
          <w:b/>
          <w:bCs/>
          <w:sz w:val="20"/>
          <w:szCs w:val="20"/>
        </w:rPr>
        <w:t>allegando</w:t>
      </w:r>
      <w:r w:rsidRPr="00E74E60">
        <w:rPr>
          <w:rFonts w:asciiTheme="majorHAnsi" w:eastAsia="Garamond" w:hAnsiTheme="majorHAnsi" w:cstheme="minorHAnsi"/>
          <w:sz w:val="20"/>
          <w:szCs w:val="20"/>
        </w:rPr>
        <w:t>:</w:t>
      </w:r>
    </w:p>
    <w:p w14:paraId="4AFC1B7D" w14:textId="3BA7A3AC" w:rsidR="006979B9" w:rsidRPr="00E74E60" w:rsidRDefault="006979B9" w:rsidP="001C33EA">
      <w:pPr>
        <w:pStyle w:val="Paragrafoelenco"/>
        <w:numPr>
          <w:ilvl w:val="0"/>
          <w:numId w:val="16"/>
        </w:numPr>
        <w:spacing w:after="0"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il </w:t>
      </w:r>
      <w:r w:rsidRPr="00E74E60">
        <w:rPr>
          <w:rFonts w:asciiTheme="majorHAnsi" w:eastAsia="Garamond" w:hAnsiTheme="majorHAnsi" w:cstheme="minorHAnsi"/>
          <w:b/>
          <w:bCs/>
          <w:sz w:val="20"/>
          <w:szCs w:val="20"/>
        </w:rPr>
        <w:t>modulo di iscrizione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 debitamente compilato e firmato;</w:t>
      </w:r>
    </w:p>
    <w:p w14:paraId="44B75D81" w14:textId="47D0AE74" w:rsidR="006979B9" w:rsidRDefault="006979B9" w:rsidP="001C33EA">
      <w:pPr>
        <w:pStyle w:val="Paragrafoelenco"/>
        <w:numPr>
          <w:ilvl w:val="0"/>
          <w:numId w:val="16"/>
        </w:numPr>
        <w:spacing w:after="120"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la </w:t>
      </w:r>
      <w:r w:rsidRPr="00E74E60">
        <w:rPr>
          <w:rFonts w:asciiTheme="majorHAnsi" w:eastAsia="Garamond" w:hAnsiTheme="majorHAnsi" w:cstheme="minorHAnsi"/>
          <w:b/>
          <w:bCs/>
          <w:sz w:val="20"/>
          <w:szCs w:val="20"/>
        </w:rPr>
        <w:t>ricevuta di pagamento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 della quota di iscrizione</w:t>
      </w:r>
      <w:r w:rsidR="005B1155">
        <w:rPr>
          <w:rFonts w:asciiTheme="majorHAnsi" w:eastAsia="Garamond" w:hAnsiTheme="majorHAnsi" w:cstheme="minorHAnsi"/>
          <w:sz w:val="20"/>
          <w:szCs w:val="20"/>
        </w:rPr>
        <w:t>;</w:t>
      </w:r>
    </w:p>
    <w:p w14:paraId="35DA0BE5" w14:textId="645585CF" w:rsidR="005B1155" w:rsidRPr="00E74E60" w:rsidRDefault="005B1155" w:rsidP="001C33EA">
      <w:pPr>
        <w:pStyle w:val="Paragrafoelenco"/>
        <w:numPr>
          <w:ilvl w:val="0"/>
          <w:numId w:val="16"/>
        </w:numPr>
        <w:spacing w:after="120"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>
        <w:rPr>
          <w:rFonts w:asciiTheme="majorHAnsi" w:eastAsia="Garamond" w:hAnsiTheme="majorHAnsi" w:cstheme="minorHAnsi"/>
          <w:sz w:val="20"/>
          <w:szCs w:val="20"/>
        </w:rPr>
        <w:t xml:space="preserve">il </w:t>
      </w:r>
      <w:r w:rsidRPr="005B1155">
        <w:rPr>
          <w:rFonts w:asciiTheme="majorHAnsi" w:eastAsia="Garamond" w:hAnsiTheme="majorHAnsi" w:cstheme="minorHAnsi"/>
          <w:b/>
          <w:bCs/>
          <w:sz w:val="20"/>
          <w:szCs w:val="20"/>
        </w:rPr>
        <w:t>modulo allergie/intolleranze alimentari</w:t>
      </w:r>
      <w:r>
        <w:rPr>
          <w:rFonts w:asciiTheme="majorHAnsi" w:eastAsia="Garamond" w:hAnsiTheme="majorHAnsi" w:cstheme="minorHAnsi"/>
          <w:sz w:val="20"/>
          <w:szCs w:val="20"/>
        </w:rPr>
        <w:t xml:space="preserve"> (solo per chi partecipa in presenza).</w:t>
      </w:r>
    </w:p>
    <w:p w14:paraId="498B0890" w14:textId="54811148" w:rsidR="006979B9" w:rsidRPr="00E74E60" w:rsidRDefault="006979B9" w:rsidP="00E74E60">
      <w:pPr>
        <w:spacing w:after="120" w:line="360" w:lineRule="auto"/>
        <w:ind w:left="-142" w:right="-1"/>
        <w:jc w:val="center"/>
        <w:rPr>
          <w:rFonts w:asciiTheme="majorHAnsi" w:eastAsia="Garamond" w:hAnsiTheme="majorHAnsi" w:cstheme="minorHAnsi"/>
          <w:sz w:val="24"/>
          <w:szCs w:val="24"/>
        </w:rPr>
      </w:pPr>
      <w:r w:rsidRPr="00E74E60">
        <w:rPr>
          <w:rFonts w:asciiTheme="majorHAnsi" w:eastAsia="Garamond" w:hAnsiTheme="majorHAnsi" w:cstheme="minorHAnsi"/>
          <w:sz w:val="24"/>
          <w:szCs w:val="24"/>
        </w:rPr>
        <w:t>Costi e modalità del pagamento</w:t>
      </w:r>
    </w:p>
    <w:p w14:paraId="75D448F6" w14:textId="77777777" w:rsidR="006979B9" w:rsidRPr="00E74E60" w:rsidRDefault="006979B9" w:rsidP="00E74E60">
      <w:pPr>
        <w:spacing w:after="0" w:line="360" w:lineRule="auto"/>
        <w:ind w:left="-142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 w:rsidRPr="00E74E60">
        <w:rPr>
          <w:rFonts w:asciiTheme="majorHAnsi" w:eastAsia="Garamond" w:hAnsiTheme="majorHAnsi" w:cstheme="minorHAnsi"/>
          <w:sz w:val="20"/>
          <w:szCs w:val="20"/>
        </w:rPr>
        <w:t>Il costo di iscrizione al convegno è pari a:</w:t>
      </w:r>
    </w:p>
    <w:p w14:paraId="6BFFFE99" w14:textId="4BAC0218" w:rsidR="006979B9" w:rsidRPr="00E74E60" w:rsidRDefault="006979B9" w:rsidP="001C33EA">
      <w:pPr>
        <w:pStyle w:val="Paragrafoelenco"/>
        <w:numPr>
          <w:ilvl w:val="0"/>
          <w:numId w:val="15"/>
        </w:numPr>
        <w:spacing w:after="0"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 w:rsidRPr="00E74E60">
        <w:rPr>
          <w:rFonts w:asciiTheme="majorHAnsi" w:eastAsia="Garamond" w:hAnsiTheme="majorHAnsi" w:cstheme="minorHAnsi"/>
          <w:b/>
          <w:bCs/>
          <w:sz w:val="20"/>
          <w:szCs w:val="20"/>
        </w:rPr>
        <w:t>€ 130,00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 per la </w:t>
      </w:r>
      <w:r w:rsidRPr="00E74E60">
        <w:rPr>
          <w:rFonts w:asciiTheme="majorHAnsi" w:eastAsia="Garamond" w:hAnsiTheme="majorHAnsi" w:cstheme="minorHAnsi"/>
          <w:b/>
          <w:bCs/>
          <w:sz w:val="20"/>
          <w:szCs w:val="20"/>
        </w:rPr>
        <w:t>partecipazione in presenza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 (</w:t>
      </w:r>
      <w:r w:rsidR="00E74E60" w:rsidRPr="00E74E60">
        <w:rPr>
          <w:rFonts w:asciiTheme="majorHAnsi" w:eastAsia="Garamond" w:hAnsiTheme="majorHAnsi" w:cstheme="minorHAnsi"/>
          <w:sz w:val="20"/>
          <w:szCs w:val="20"/>
        </w:rPr>
        <w:t>garantita sino al raggiungimento del limite di capienza del Teatro dell’Arancio di Grottammare, secondo il criterio della priorità temporale dell’iscrizione)</w:t>
      </w:r>
      <w:r w:rsidRPr="00E74E60">
        <w:rPr>
          <w:rFonts w:asciiTheme="majorHAnsi" w:eastAsia="Garamond" w:hAnsiTheme="majorHAnsi" w:cstheme="minorHAnsi"/>
          <w:sz w:val="20"/>
          <w:szCs w:val="20"/>
        </w:rPr>
        <w:t>;</w:t>
      </w:r>
    </w:p>
    <w:p w14:paraId="56D72FE3" w14:textId="77777777" w:rsidR="006979B9" w:rsidRPr="00E74E60" w:rsidRDefault="006979B9" w:rsidP="001C33EA">
      <w:pPr>
        <w:pStyle w:val="Paragrafoelenco"/>
        <w:numPr>
          <w:ilvl w:val="0"/>
          <w:numId w:val="15"/>
        </w:numPr>
        <w:spacing w:after="240"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 w:rsidRPr="00E74E60">
        <w:rPr>
          <w:rFonts w:asciiTheme="majorHAnsi" w:eastAsia="Garamond" w:hAnsiTheme="majorHAnsi" w:cstheme="minorHAnsi"/>
          <w:b/>
          <w:bCs/>
          <w:sz w:val="20"/>
          <w:szCs w:val="20"/>
        </w:rPr>
        <w:t>€ 80,00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 per la </w:t>
      </w:r>
      <w:r w:rsidRPr="00E74E60">
        <w:rPr>
          <w:rFonts w:asciiTheme="majorHAnsi" w:eastAsia="Garamond" w:hAnsiTheme="majorHAnsi" w:cstheme="minorHAnsi"/>
          <w:b/>
          <w:bCs/>
          <w:sz w:val="20"/>
          <w:szCs w:val="20"/>
        </w:rPr>
        <w:t>partecipazione in diretta streaming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 (il link verrà fornito in seguito);</w:t>
      </w:r>
    </w:p>
    <w:p w14:paraId="7BF5817C" w14:textId="77777777" w:rsidR="00E74E60" w:rsidRPr="00E74E60" w:rsidRDefault="00E74E60" w:rsidP="001C33EA">
      <w:pPr>
        <w:spacing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 w:rsidRPr="00E74E60">
        <w:rPr>
          <w:rFonts w:asciiTheme="majorHAnsi" w:eastAsia="Garamond" w:hAnsiTheme="majorHAnsi" w:cstheme="minorHAnsi"/>
          <w:sz w:val="20"/>
          <w:szCs w:val="20"/>
        </w:rPr>
        <w:t>Il pagamento può essere eseguito utilizzando alternativamente una di queste due modalità:</w:t>
      </w:r>
    </w:p>
    <w:p w14:paraId="240CA303" w14:textId="2A461645" w:rsidR="00046786" w:rsidRDefault="00E74E60" w:rsidP="00046786">
      <w:pPr>
        <w:pStyle w:val="Paragrafoelenco"/>
        <w:numPr>
          <w:ilvl w:val="0"/>
          <w:numId w:val="15"/>
        </w:numPr>
        <w:spacing w:after="0"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 w:rsidRPr="00046786">
        <w:rPr>
          <w:rFonts w:asciiTheme="majorHAnsi" w:eastAsia="Garamond" w:hAnsiTheme="majorHAnsi" w:cstheme="minorHAnsi"/>
          <w:b/>
          <w:bCs/>
          <w:sz w:val="20"/>
          <w:szCs w:val="20"/>
        </w:rPr>
        <w:t>PagoPA</w:t>
      </w:r>
      <w:r w:rsidRPr="00046786">
        <w:rPr>
          <w:rFonts w:asciiTheme="majorHAnsi" w:eastAsia="Garamond" w:hAnsiTheme="majorHAnsi" w:cstheme="minorHAnsi"/>
          <w:sz w:val="20"/>
          <w:szCs w:val="20"/>
        </w:rPr>
        <w:t>:</w:t>
      </w:r>
      <w:r w:rsidR="006979B9" w:rsidRPr="00046786">
        <w:rPr>
          <w:rFonts w:asciiTheme="majorHAnsi" w:eastAsia="Garamond" w:hAnsiTheme="majorHAnsi" w:cstheme="minorHAnsi"/>
          <w:sz w:val="20"/>
          <w:szCs w:val="20"/>
        </w:rPr>
        <w:t xml:space="preserve"> </w:t>
      </w:r>
      <w:r w:rsidRPr="00046786">
        <w:rPr>
          <w:rFonts w:asciiTheme="majorHAnsi" w:eastAsia="Garamond" w:hAnsiTheme="majorHAnsi" w:cstheme="minorHAnsi"/>
          <w:sz w:val="20"/>
          <w:szCs w:val="20"/>
        </w:rPr>
        <w:t>compilare e scaricare il bollettino</w:t>
      </w:r>
      <w:r w:rsidR="006979B9" w:rsidRPr="00046786">
        <w:rPr>
          <w:rFonts w:asciiTheme="majorHAnsi" w:eastAsia="Garamond" w:hAnsiTheme="majorHAnsi" w:cstheme="minorHAnsi"/>
          <w:sz w:val="20"/>
          <w:szCs w:val="20"/>
        </w:rPr>
        <w:t xml:space="preserve"> </w:t>
      </w:r>
      <w:r w:rsidRPr="00046786">
        <w:rPr>
          <w:rFonts w:asciiTheme="majorHAnsi" w:eastAsia="Garamond" w:hAnsiTheme="majorHAnsi" w:cstheme="minorHAnsi"/>
          <w:sz w:val="20"/>
          <w:szCs w:val="20"/>
        </w:rPr>
        <w:t>al seguente link</w:t>
      </w:r>
      <w:r w:rsidR="006979B9" w:rsidRPr="00046786">
        <w:rPr>
          <w:rFonts w:asciiTheme="majorHAnsi" w:eastAsia="Garamond" w:hAnsiTheme="majorHAnsi" w:cstheme="minorHAnsi"/>
          <w:b/>
          <w:bCs/>
          <w:sz w:val="20"/>
          <w:szCs w:val="20"/>
        </w:rPr>
        <w:t xml:space="preserve"> </w:t>
      </w:r>
      <w:hyperlink r:id="rId9" w:history="1">
        <w:r w:rsidR="006979B9" w:rsidRPr="00046786">
          <w:rPr>
            <w:rStyle w:val="Collegamentoipertestuale"/>
            <w:rFonts w:asciiTheme="majorHAnsi" w:hAnsiTheme="majorHAnsi"/>
            <w:b/>
            <w:bCs/>
            <w:sz w:val="20"/>
            <w:szCs w:val="20"/>
            <w:u w:val="none"/>
          </w:rPr>
          <w:t>MPay - PagoPa</w:t>
        </w:r>
      </w:hyperlink>
      <w:r w:rsidR="006979B9" w:rsidRPr="00046786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="006979B9" w:rsidRPr="00046786">
        <w:rPr>
          <w:rFonts w:asciiTheme="majorHAnsi" w:hAnsiTheme="majorHAnsi"/>
          <w:color w:val="000000"/>
          <w:sz w:val="20"/>
          <w:szCs w:val="20"/>
        </w:rPr>
        <w:t xml:space="preserve"> (se il collegamento non si apre, fare copia-incolla sul proprio browser del seguente link:</w:t>
      </w:r>
      <w:r w:rsidR="006979B9" w:rsidRPr="00046786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hyperlink r:id="rId10" w:history="1">
        <w:r w:rsidR="006979B9" w:rsidRPr="00046786">
          <w:rPr>
            <w:rStyle w:val="Collegamentoipertestuale"/>
            <w:rFonts w:asciiTheme="majorHAnsi" w:hAnsiTheme="majorHAnsi"/>
            <w:sz w:val="18"/>
            <w:szCs w:val="18"/>
            <w:u w:val="none"/>
          </w:rPr>
          <w:t>https://mpay.regione.marche.it/mpay/pagonet/extern.do?formName=formExtern&amp;payerTipoBollettino=SPOM&amp;payerCodiceUtente=000RM&amp;payerTipologiaServizio=QCC&amp;payerCodiceEnte=08812&amp;payerTipoUfficio=&amp;payerCodiceUfficio=</w:t>
        </w:r>
      </w:hyperlink>
      <w:r w:rsidR="006979B9" w:rsidRPr="00046786">
        <w:rPr>
          <w:rFonts w:asciiTheme="majorHAnsi" w:hAnsiTheme="majorHAnsi"/>
          <w:color w:val="000000"/>
          <w:sz w:val="20"/>
          <w:szCs w:val="20"/>
        </w:rPr>
        <w:t xml:space="preserve"> )</w:t>
      </w:r>
      <w:r w:rsidRPr="00046786">
        <w:rPr>
          <w:rFonts w:asciiTheme="majorHAnsi" w:eastAsia="Garamond" w:hAnsiTheme="majorHAnsi" w:cstheme="minorHAnsi"/>
          <w:sz w:val="20"/>
          <w:szCs w:val="20"/>
        </w:rPr>
        <w:t xml:space="preserve"> – i campi “cespite” e “nome” vanno lasciati in bianco; inserire nel campo </w:t>
      </w:r>
      <w:r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>“Cognome o Ragione Sociale”</w:t>
      </w:r>
      <w:r w:rsidRPr="00046786">
        <w:rPr>
          <w:rFonts w:asciiTheme="majorHAnsi" w:eastAsia="Garamond" w:hAnsiTheme="majorHAnsi" w:cstheme="minorHAnsi"/>
          <w:sz w:val="20"/>
          <w:szCs w:val="20"/>
        </w:rPr>
        <w:t xml:space="preserve"> la ragione sociale del</w:t>
      </w:r>
      <w:r w:rsidR="005B1155">
        <w:rPr>
          <w:rFonts w:asciiTheme="majorHAnsi" w:eastAsia="Garamond" w:hAnsiTheme="majorHAnsi" w:cstheme="minorHAnsi"/>
          <w:sz w:val="20"/>
          <w:szCs w:val="20"/>
        </w:rPr>
        <w:t xml:space="preserve">l’avvocato </w:t>
      </w:r>
      <w:r w:rsidRPr="00046786">
        <w:rPr>
          <w:rFonts w:asciiTheme="majorHAnsi" w:eastAsia="Garamond" w:hAnsiTheme="majorHAnsi" w:cstheme="minorHAnsi"/>
          <w:sz w:val="20"/>
          <w:szCs w:val="20"/>
        </w:rPr>
        <w:t xml:space="preserve">e nel campo </w:t>
      </w:r>
      <w:r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>“codice fiscale o partita iva”</w:t>
      </w:r>
      <w:r w:rsidRPr="00046786">
        <w:rPr>
          <w:rFonts w:asciiTheme="majorHAnsi" w:eastAsia="Garamond" w:hAnsiTheme="majorHAnsi" w:cstheme="minorHAnsi"/>
          <w:sz w:val="20"/>
          <w:szCs w:val="20"/>
        </w:rPr>
        <w:t xml:space="preserve"> la partita iva;</w:t>
      </w:r>
      <w:r w:rsidR="00884EC3" w:rsidRPr="00046786">
        <w:rPr>
          <w:rFonts w:asciiTheme="majorHAnsi" w:eastAsia="Garamond" w:hAnsiTheme="majorHAnsi" w:cstheme="minorHAnsi"/>
          <w:sz w:val="20"/>
          <w:szCs w:val="20"/>
        </w:rPr>
        <w:t xml:space="preserve"> indicare nella causale </w:t>
      </w:r>
      <w:r w:rsidR="00884EC3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>“[</w:t>
      </w:r>
      <w:bookmarkStart w:id="0" w:name="_Hlk163813417"/>
      <w:r w:rsidR="00805515">
        <w:rPr>
          <w:rFonts w:asciiTheme="majorHAnsi" w:eastAsia="Garamond" w:hAnsiTheme="majorHAnsi" w:cstheme="minorHAnsi"/>
          <w:i/>
          <w:iCs/>
          <w:sz w:val="20"/>
          <w:szCs w:val="20"/>
        </w:rPr>
        <w:t>avv.</w:t>
      </w:r>
      <w:r w:rsidR="00046786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 xml:space="preserve"> + </w:t>
      </w:r>
      <w:r w:rsidR="00884EC3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>cognome</w:t>
      </w:r>
      <w:r w:rsidR="00046786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 xml:space="preserve"> + nome</w:t>
      </w:r>
      <w:bookmarkEnd w:id="0"/>
      <w:r w:rsidR="00884EC3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 xml:space="preserve">] </w:t>
      </w:r>
      <w:r w:rsidR="00046786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 xml:space="preserve">iscrizione </w:t>
      </w:r>
      <w:r w:rsidR="00884EC3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>Grottammare 2024”</w:t>
      </w:r>
      <w:r w:rsidR="00884EC3" w:rsidRPr="00046786">
        <w:rPr>
          <w:rFonts w:asciiTheme="majorHAnsi" w:eastAsia="Garamond" w:hAnsiTheme="majorHAnsi" w:cstheme="minorHAnsi"/>
          <w:sz w:val="20"/>
          <w:szCs w:val="20"/>
        </w:rPr>
        <w:t>;</w:t>
      </w:r>
    </w:p>
    <w:p w14:paraId="2656CCBC" w14:textId="77777777" w:rsidR="00046786" w:rsidRDefault="00046786" w:rsidP="00046786">
      <w:pPr>
        <w:pStyle w:val="Paragrafoelenco"/>
        <w:spacing w:after="0"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</w:p>
    <w:p w14:paraId="20D21544" w14:textId="44160D87" w:rsidR="00046786" w:rsidRPr="00046786" w:rsidRDefault="00E74E60" w:rsidP="00046786">
      <w:pPr>
        <w:pStyle w:val="Paragrafoelenco"/>
        <w:numPr>
          <w:ilvl w:val="0"/>
          <w:numId w:val="15"/>
        </w:numPr>
        <w:spacing w:after="0"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 w:rsidRPr="00046786">
        <w:rPr>
          <w:rFonts w:asciiTheme="majorHAnsi" w:eastAsia="Garamond" w:hAnsiTheme="majorHAnsi" w:cstheme="minorHAnsi"/>
          <w:b/>
          <w:bCs/>
          <w:sz w:val="20"/>
          <w:szCs w:val="20"/>
        </w:rPr>
        <w:t>Bonifico bancario</w:t>
      </w:r>
      <w:r w:rsidRPr="00046786">
        <w:rPr>
          <w:rFonts w:asciiTheme="majorHAnsi" w:eastAsia="Garamond" w:hAnsiTheme="majorHAnsi" w:cstheme="minorHAnsi"/>
          <w:sz w:val="20"/>
          <w:szCs w:val="20"/>
        </w:rPr>
        <w:t xml:space="preserve"> sulle seguenti coordinate: IBAN </w:t>
      </w:r>
      <w:r w:rsidRPr="00046786">
        <w:rPr>
          <w:rFonts w:asciiTheme="majorHAnsi" w:eastAsia="Garamond" w:hAnsiTheme="majorHAnsi" w:cstheme="minorHAnsi"/>
          <w:b/>
          <w:bCs/>
          <w:sz w:val="20"/>
          <w:szCs w:val="20"/>
        </w:rPr>
        <w:t>IT07J0538713503000042921928</w:t>
      </w:r>
      <w:r w:rsidRPr="00046786">
        <w:rPr>
          <w:rFonts w:asciiTheme="majorHAnsi" w:eastAsia="Garamond" w:hAnsiTheme="majorHAnsi" w:cstheme="minorHAnsi"/>
          <w:sz w:val="20"/>
          <w:szCs w:val="20"/>
        </w:rPr>
        <w:t xml:space="preserve"> intestato a </w:t>
      </w:r>
      <w:r w:rsidRPr="00046786">
        <w:rPr>
          <w:rFonts w:asciiTheme="majorHAnsi" w:eastAsia="Garamond" w:hAnsiTheme="majorHAnsi" w:cstheme="minorHAnsi"/>
          <w:b/>
          <w:bCs/>
          <w:sz w:val="20"/>
          <w:szCs w:val="20"/>
        </w:rPr>
        <w:t>Consiglio Notarile dei Distretti Riuniti di Ascoli Piceno e Fermo</w:t>
      </w:r>
      <w:r w:rsidR="00884EC3" w:rsidRPr="00046786">
        <w:rPr>
          <w:rFonts w:asciiTheme="majorHAnsi" w:eastAsia="Garamond" w:hAnsiTheme="majorHAnsi" w:cstheme="minorHAnsi"/>
          <w:sz w:val="20"/>
          <w:szCs w:val="20"/>
        </w:rPr>
        <w:t xml:space="preserve">, indicando nella causale </w:t>
      </w:r>
      <w:r w:rsidR="00046786">
        <w:rPr>
          <w:rFonts w:asciiTheme="majorHAnsi" w:eastAsia="Garamond" w:hAnsiTheme="majorHAnsi" w:cstheme="minorHAnsi"/>
          <w:i/>
          <w:iCs/>
          <w:sz w:val="20"/>
          <w:szCs w:val="20"/>
        </w:rPr>
        <w:t>“</w:t>
      </w:r>
      <w:r w:rsidR="00884EC3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>[</w:t>
      </w:r>
      <w:r w:rsidR="00805515">
        <w:rPr>
          <w:rFonts w:asciiTheme="majorHAnsi" w:eastAsia="Garamond" w:hAnsiTheme="majorHAnsi" w:cstheme="minorHAnsi"/>
          <w:i/>
          <w:iCs/>
          <w:sz w:val="20"/>
          <w:szCs w:val="20"/>
        </w:rPr>
        <w:t>avv.</w:t>
      </w:r>
      <w:r w:rsidR="00046786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 xml:space="preserve"> + cognome + nome</w:t>
      </w:r>
      <w:r w:rsidR="00884EC3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 xml:space="preserve">] </w:t>
      </w:r>
      <w:r w:rsidR="00046786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 xml:space="preserve">iscrizione </w:t>
      </w:r>
      <w:r w:rsidR="00884EC3" w:rsidRPr="00046786">
        <w:rPr>
          <w:rFonts w:asciiTheme="majorHAnsi" w:eastAsia="Garamond" w:hAnsiTheme="majorHAnsi" w:cstheme="minorHAnsi"/>
          <w:i/>
          <w:iCs/>
          <w:sz w:val="20"/>
          <w:szCs w:val="20"/>
        </w:rPr>
        <w:t>Grottammare 2024</w:t>
      </w:r>
      <w:r w:rsidR="00046786">
        <w:rPr>
          <w:rFonts w:asciiTheme="majorHAnsi" w:eastAsia="Garamond" w:hAnsiTheme="majorHAnsi" w:cstheme="minorHAnsi"/>
          <w:i/>
          <w:iCs/>
          <w:sz w:val="20"/>
          <w:szCs w:val="20"/>
        </w:rPr>
        <w:t>”</w:t>
      </w:r>
      <w:r w:rsidR="00884EC3" w:rsidRPr="00046786">
        <w:rPr>
          <w:rFonts w:asciiTheme="majorHAnsi" w:eastAsia="Garamond" w:hAnsiTheme="majorHAnsi" w:cstheme="minorHAnsi"/>
          <w:sz w:val="20"/>
          <w:szCs w:val="20"/>
        </w:rPr>
        <w:t>.</w:t>
      </w:r>
    </w:p>
    <w:p w14:paraId="65BAD8D3" w14:textId="77777777" w:rsidR="00046786" w:rsidRDefault="00046786" w:rsidP="00046786">
      <w:pPr>
        <w:spacing w:after="0" w:line="360" w:lineRule="auto"/>
        <w:ind w:left="-142" w:right="-1"/>
        <w:jc w:val="both"/>
        <w:rPr>
          <w:rFonts w:asciiTheme="majorHAnsi" w:eastAsia="Garamond" w:hAnsiTheme="majorHAnsi" w:cstheme="minorHAnsi"/>
          <w:sz w:val="20"/>
          <w:szCs w:val="20"/>
        </w:rPr>
      </w:pPr>
    </w:p>
    <w:p w14:paraId="7FBFBEE9" w14:textId="4D8D9231" w:rsidR="00046786" w:rsidRDefault="00046786" w:rsidP="00740292">
      <w:pPr>
        <w:spacing w:after="0" w:line="360" w:lineRule="auto"/>
        <w:ind w:left="-142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Per ogni </w:t>
      </w:r>
      <w:r>
        <w:rPr>
          <w:rFonts w:asciiTheme="majorHAnsi" w:eastAsia="Garamond" w:hAnsiTheme="majorHAnsi" w:cstheme="minorHAnsi"/>
          <w:sz w:val="20"/>
          <w:szCs w:val="20"/>
        </w:rPr>
        <w:t xml:space="preserve">dubbio e/o 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informazione potete contattare </w:t>
      </w:r>
      <w:r>
        <w:rPr>
          <w:rFonts w:asciiTheme="majorHAnsi" w:eastAsia="Garamond" w:hAnsiTheme="majorHAnsi" w:cstheme="minorHAnsi"/>
          <w:sz w:val="20"/>
          <w:szCs w:val="20"/>
        </w:rPr>
        <w:t xml:space="preserve">la </w:t>
      </w:r>
      <w:r w:rsidRPr="00E74E60">
        <w:rPr>
          <w:rFonts w:asciiTheme="majorHAnsi" w:eastAsia="Garamond" w:hAnsiTheme="majorHAnsi" w:cstheme="minorHAnsi"/>
          <w:sz w:val="20"/>
          <w:szCs w:val="20"/>
        </w:rPr>
        <w:t>Dott.ssa Valeria Esposti</w:t>
      </w:r>
      <w:r>
        <w:rPr>
          <w:rFonts w:asciiTheme="majorHAnsi" w:eastAsia="Garamond" w:hAnsiTheme="majorHAnsi" w:cstheme="minorHAnsi"/>
          <w:sz w:val="20"/>
          <w:szCs w:val="20"/>
        </w:rPr>
        <w:t xml:space="preserve"> del C</w:t>
      </w:r>
      <w:r w:rsidRPr="00E74E60">
        <w:rPr>
          <w:rFonts w:asciiTheme="majorHAnsi" w:eastAsia="Garamond" w:hAnsiTheme="majorHAnsi" w:cstheme="minorHAnsi"/>
          <w:sz w:val="20"/>
          <w:szCs w:val="20"/>
        </w:rPr>
        <w:t>onsiglio</w:t>
      </w:r>
      <w:r>
        <w:rPr>
          <w:rFonts w:asciiTheme="majorHAnsi" w:eastAsia="Garamond" w:hAnsiTheme="majorHAnsi" w:cstheme="minorHAnsi"/>
          <w:sz w:val="20"/>
          <w:szCs w:val="20"/>
        </w:rPr>
        <w:t xml:space="preserve"> Notarile di Ascoli Piceno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, ai seguenti recapiti: </w:t>
      </w:r>
      <w:r w:rsidRPr="00B647C2">
        <w:rPr>
          <w:rFonts w:asciiTheme="majorHAnsi" w:eastAsia="Garamond" w:hAnsiTheme="majorHAnsi" w:cstheme="minorHAnsi"/>
          <w:b/>
          <w:bCs/>
          <w:sz w:val="20"/>
          <w:szCs w:val="20"/>
        </w:rPr>
        <w:t>0736 47666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 / </w:t>
      </w:r>
      <w:r w:rsidRPr="00B647C2">
        <w:rPr>
          <w:rFonts w:asciiTheme="majorHAnsi" w:eastAsia="Garamond" w:hAnsiTheme="majorHAnsi" w:cstheme="minorHAnsi"/>
          <w:b/>
          <w:bCs/>
          <w:sz w:val="20"/>
          <w:szCs w:val="20"/>
        </w:rPr>
        <w:t>388 565 56 58</w:t>
      </w:r>
      <w:r>
        <w:rPr>
          <w:rFonts w:asciiTheme="majorHAnsi" w:eastAsia="Garamond" w:hAnsiTheme="majorHAnsi" w:cstheme="minorHAnsi"/>
          <w:sz w:val="20"/>
          <w:szCs w:val="20"/>
        </w:rPr>
        <w:t xml:space="preserve"> (anche whatsapp)</w:t>
      </w:r>
      <w:r w:rsidRPr="00E74E60">
        <w:rPr>
          <w:rFonts w:asciiTheme="majorHAnsi" w:eastAsia="Garamond" w:hAnsiTheme="majorHAnsi" w:cstheme="minorHAnsi"/>
          <w:sz w:val="20"/>
          <w:szCs w:val="20"/>
        </w:rPr>
        <w:t xml:space="preserve"> </w:t>
      </w:r>
      <w:r>
        <w:rPr>
          <w:rFonts w:asciiTheme="majorHAnsi" w:eastAsia="Garamond" w:hAnsiTheme="majorHAnsi" w:cstheme="minorHAnsi"/>
          <w:sz w:val="20"/>
          <w:szCs w:val="20"/>
        </w:rPr>
        <w:t xml:space="preserve">/ </w:t>
      </w:r>
      <w:hyperlink r:id="rId11" w:history="1">
        <w:r w:rsidRPr="00323BB7">
          <w:rPr>
            <w:rStyle w:val="Collegamentoipertestuale"/>
            <w:rFonts w:asciiTheme="majorHAnsi" w:eastAsia="Garamond" w:hAnsiTheme="majorHAnsi" w:cstheme="minorHAnsi"/>
            <w:sz w:val="20"/>
            <w:szCs w:val="20"/>
          </w:rPr>
          <w:t>consiglioascolipiceno@notariato.it</w:t>
        </w:r>
      </w:hyperlink>
      <w:r>
        <w:rPr>
          <w:rFonts w:asciiTheme="majorHAnsi" w:eastAsia="Garamond" w:hAnsiTheme="majorHAnsi" w:cstheme="minorHAnsi"/>
          <w:sz w:val="20"/>
          <w:szCs w:val="20"/>
        </w:rPr>
        <w:t xml:space="preserve">  (dal lunedì al venerdì dalle 9:00 alle 12:30 ed il martedì e giovedì anche dalle 15:30 alle 17:30)</w:t>
      </w:r>
    </w:p>
    <w:p w14:paraId="51B94F5C" w14:textId="2CAB22B8" w:rsidR="00740292" w:rsidRPr="00046786" w:rsidRDefault="00740292" w:rsidP="00740292">
      <w:pPr>
        <w:spacing w:after="0" w:line="360" w:lineRule="auto"/>
        <w:ind w:left="-142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>
        <w:rPr>
          <w:rFonts w:asciiTheme="majorHAnsi" w:eastAsia="Garamond" w:hAnsiTheme="majorHAnsi" w:cstheme="minorHAnsi"/>
          <w:sz w:val="20"/>
          <w:szCs w:val="20"/>
        </w:rPr>
        <w:t xml:space="preserve">Troverete tutte le informazioni e la documentazione anche sull’agenda unica del notariato e sul sito internet </w:t>
      </w:r>
      <w:hyperlink r:id="rId12" w:history="1">
        <w:r w:rsidRPr="00323BB7">
          <w:rPr>
            <w:rStyle w:val="Collegamentoipertestuale"/>
            <w:rFonts w:asciiTheme="majorHAnsi" w:eastAsia="Garamond" w:hAnsiTheme="majorHAnsi" w:cstheme="minorHAnsi"/>
            <w:sz w:val="20"/>
            <w:szCs w:val="20"/>
          </w:rPr>
          <w:t>https://consiglionotarileascolipiceno.it/eventi-formativi/</w:t>
        </w:r>
      </w:hyperlink>
      <w:r>
        <w:rPr>
          <w:rFonts w:asciiTheme="majorHAnsi" w:eastAsia="Garamond" w:hAnsiTheme="majorHAnsi" w:cstheme="minorHAnsi"/>
          <w:sz w:val="20"/>
          <w:szCs w:val="20"/>
        </w:rPr>
        <w:t xml:space="preserve"> </w:t>
      </w:r>
    </w:p>
    <w:p w14:paraId="53E93F4C" w14:textId="381ABB75" w:rsidR="006979B9" w:rsidRPr="00E74E60" w:rsidRDefault="00046786" w:rsidP="00740292">
      <w:pPr>
        <w:spacing w:after="120" w:line="360" w:lineRule="auto"/>
        <w:ind w:left="-142" w:right="-1"/>
        <w:jc w:val="center"/>
        <w:rPr>
          <w:rFonts w:asciiTheme="majorHAnsi" w:eastAsia="Garamond" w:hAnsiTheme="majorHAnsi" w:cstheme="minorHAnsi"/>
          <w:sz w:val="24"/>
          <w:szCs w:val="24"/>
        </w:rPr>
      </w:pPr>
      <w:r>
        <w:rPr>
          <w:rFonts w:asciiTheme="majorHAnsi" w:eastAsia="Garamond" w:hAnsiTheme="majorHAnsi" w:cstheme="minorHAnsi"/>
          <w:sz w:val="24"/>
          <w:szCs w:val="24"/>
        </w:rPr>
        <w:t>C</w:t>
      </w:r>
      <w:r w:rsidR="00A04AA5" w:rsidRPr="00E74E60">
        <w:rPr>
          <w:rFonts w:asciiTheme="majorHAnsi" w:eastAsia="Garamond" w:hAnsiTheme="majorHAnsi" w:cstheme="minorHAnsi"/>
          <w:sz w:val="24"/>
          <w:szCs w:val="24"/>
        </w:rPr>
        <w:t>ome arrivare</w:t>
      </w:r>
    </w:p>
    <w:p w14:paraId="183380C4" w14:textId="0778BB56" w:rsidR="00884EC3" w:rsidRDefault="00884EC3" w:rsidP="00740292">
      <w:pPr>
        <w:spacing w:after="0" w:line="360" w:lineRule="auto"/>
        <w:ind w:left="-142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r>
        <w:rPr>
          <w:rFonts w:asciiTheme="majorHAnsi" w:eastAsia="Garamond" w:hAnsiTheme="majorHAnsi" w:cstheme="minorHAnsi"/>
          <w:sz w:val="20"/>
          <w:szCs w:val="20"/>
        </w:rPr>
        <w:t xml:space="preserve">Link </w:t>
      </w:r>
      <w:r w:rsidRPr="00E74E60">
        <w:rPr>
          <w:rFonts w:asciiTheme="majorHAnsi" w:eastAsia="Garamond" w:hAnsiTheme="majorHAnsi" w:cstheme="minorHAnsi"/>
          <w:sz w:val="20"/>
          <w:szCs w:val="20"/>
        </w:rPr>
        <w:t>“Google Maps”</w:t>
      </w:r>
      <w:r>
        <w:rPr>
          <w:rFonts w:asciiTheme="majorHAnsi" w:eastAsia="Garamond" w:hAnsiTheme="majorHAnsi" w:cstheme="minorHAnsi"/>
          <w:sz w:val="20"/>
          <w:szCs w:val="20"/>
        </w:rPr>
        <w:t xml:space="preserve"> per la posizione di:</w:t>
      </w:r>
    </w:p>
    <w:p w14:paraId="63055AE6" w14:textId="77777777" w:rsidR="001C4A85" w:rsidRDefault="001C4A85" w:rsidP="00740292">
      <w:pPr>
        <w:spacing w:after="0" w:line="360" w:lineRule="auto"/>
        <w:ind w:left="-142" w:right="-1"/>
        <w:jc w:val="both"/>
        <w:rPr>
          <w:rFonts w:asciiTheme="majorHAnsi" w:eastAsia="Garamond" w:hAnsiTheme="majorHAnsi" w:cstheme="minorHAnsi"/>
          <w:sz w:val="20"/>
          <w:szCs w:val="20"/>
        </w:rPr>
      </w:pPr>
    </w:p>
    <w:p w14:paraId="424F3DBD" w14:textId="7C2ABDA3" w:rsidR="00884EC3" w:rsidRDefault="00000000" w:rsidP="00740292">
      <w:pPr>
        <w:pStyle w:val="Paragrafoelenco"/>
        <w:numPr>
          <w:ilvl w:val="0"/>
          <w:numId w:val="17"/>
        </w:numPr>
        <w:spacing w:after="0"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hyperlink r:id="rId13" w:history="1">
        <w:r w:rsidR="00884EC3" w:rsidRPr="00884EC3">
          <w:rPr>
            <w:rStyle w:val="Collegamentoipertestuale"/>
            <w:rFonts w:asciiTheme="majorHAnsi" w:eastAsia="Garamond" w:hAnsiTheme="majorHAnsi" w:cstheme="minorHAnsi"/>
            <w:sz w:val="20"/>
            <w:szCs w:val="20"/>
          </w:rPr>
          <w:t>Parcheggio di Via Palmaroli</w:t>
        </w:r>
      </w:hyperlink>
      <w:r w:rsidR="00884EC3">
        <w:rPr>
          <w:rFonts w:asciiTheme="majorHAnsi" w:eastAsia="Garamond" w:hAnsiTheme="majorHAnsi" w:cstheme="minorHAnsi"/>
          <w:sz w:val="20"/>
          <w:szCs w:val="20"/>
        </w:rPr>
        <w:t xml:space="preserve"> (oppure copia-incolla di </w:t>
      </w:r>
      <w:hyperlink r:id="rId14" w:history="1">
        <w:r w:rsidR="00884EC3" w:rsidRPr="00323BB7">
          <w:rPr>
            <w:rStyle w:val="Collegamentoipertestuale"/>
            <w:rFonts w:asciiTheme="majorHAnsi" w:eastAsia="Garamond" w:hAnsiTheme="majorHAnsi" w:cstheme="minorHAnsi"/>
            <w:sz w:val="20"/>
            <w:szCs w:val="20"/>
          </w:rPr>
          <w:t>https://maps.app.goo.gl/KoSsDe5BCJ4dP6pc9</w:t>
        </w:r>
      </w:hyperlink>
      <w:r w:rsidR="00884EC3" w:rsidRPr="00884EC3">
        <w:rPr>
          <w:rFonts w:asciiTheme="majorHAnsi" w:eastAsia="Garamond" w:hAnsiTheme="majorHAnsi" w:cstheme="minorHAnsi"/>
          <w:sz w:val="20"/>
          <w:szCs w:val="20"/>
        </w:rPr>
        <w:t xml:space="preserve"> </w:t>
      </w:r>
      <w:r w:rsidR="00884EC3">
        <w:rPr>
          <w:rFonts w:asciiTheme="majorHAnsi" w:eastAsia="Garamond" w:hAnsiTheme="majorHAnsi" w:cstheme="minorHAnsi"/>
          <w:sz w:val="20"/>
          <w:szCs w:val="20"/>
        </w:rPr>
        <w:t>)</w:t>
      </w:r>
    </w:p>
    <w:p w14:paraId="2F6EF7FA" w14:textId="77777777" w:rsidR="001C4A85" w:rsidRPr="00884EC3" w:rsidRDefault="001C4A85" w:rsidP="00740292">
      <w:pPr>
        <w:pStyle w:val="Paragrafoelenco"/>
        <w:spacing w:after="0" w:line="360" w:lineRule="auto"/>
        <w:ind w:left="284" w:right="-1"/>
        <w:jc w:val="both"/>
        <w:rPr>
          <w:rFonts w:asciiTheme="majorHAnsi" w:eastAsia="Garamond" w:hAnsiTheme="majorHAnsi" w:cstheme="minorHAnsi"/>
          <w:sz w:val="20"/>
          <w:szCs w:val="20"/>
        </w:rPr>
      </w:pPr>
    </w:p>
    <w:p w14:paraId="5D0BA7ED" w14:textId="7718CFF6" w:rsidR="001C4A85" w:rsidRPr="00740292" w:rsidRDefault="00000000" w:rsidP="00BF4EBA">
      <w:pPr>
        <w:pStyle w:val="Paragrafoelenco"/>
        <w:numPr>
          <w:ilvl w:val="0"/>
          <w:numId w:val="17"/>
        </w:numPr>
        <w:spacing w:after="0" w:line="360" w:lineRule="auto"/>
        <w:ind w:right="-1"/>
        <w:jc w:val="both"/>
        <w:rPr>
          <w:rFonts w:asciiTheme="majorHAnsi" w:eastAsia="Garamond" w:hAnsiTheme="majorHAnsi" w:cstheme="minorHAnsi"/>
          <w:sz w:val="20"/>
          <w:szCs w:val="20"/>
        </w:rPr>
      </w:pPr>
      <w:hyperlink r:id="rId15" w:history="1">
        <w:r w:rsidR="00A04AA5" w:rsidRPr="00740292">
          <w:rPr>
            <w:rStyle w:val="Collegamentoipertestuale"/>
            <w:rFonts w:asciiTheme="majorHAnsi" w:eastAsia="Garamond" w:hAnsiTheme="majorHAnsi" w:cstheme="minorHAnsi"/>
            <w:sz w:val="20"/>
            <w:szCs w:val="20"/>
            <w:u w:val="none"/>
          </w:rPr>
          <w:t>Teatro dell'Arancio</w:t>
        </w:r>
      </w:hyperlink>
      <w:r w:rsidR="00A04AA5" w:rsidRPr="00740292">
        <w:rPr>
          <w:rFonts w:asciiTheme="majorHAnsi" w:eastAsia="Garamond" w:hAnsiTheme="majorHAnsi" w:cstheme="minorHAnsi"/>
          <w:sz w:val="20"/>
          <w:szCs w:val="20"/>
        </w:rPr>
        <w:t xml:space="preserve"> (oppure copia-incolla di </w:t>
      </w:r>
      <w:hyperlink r:id="rId16" w:history="1">
        <w:r w:rsidR="00A04AA5" w:rsidRPr="00740292">
          <w:rPr>
            <w:rStyle w:val="Collegamentoipertestuale"/>
            <w:rFonts w:asciiTheme="majorHAnsi" w:eastAsia="Garamond" w:hAnsiTheme="majorHAnsi" w:cstheme="minorHAnsi"/>
            <w:sz w:val="20"/>
            <w:szCs w:val="20"/>
            <w:u w:val="none"/>
          </w:rPr>
          <w:t>https://goo.gl/maps/F1wDatk3HzwVQenA8</w:t>
        </w:r>
      </w:hyperlink>
      <w:r w:rsidR="00A04AA5" w:rsidRPr="00740292">
        <w:rPr>
          <w:rFonts w:asciiTheme="majorHAnsi" w:eastAsia="Garamond" w:hAnsiTheme="majorHAnsi" w:cstheme="minorHAnsi"/>
          <w:sz w:val="20"/>
          <w:szCs w:val="20"/>
        </w:rPr>
        <w:t xml:space="preserve"> )</w:t>
      </w:r>
    </w:p>
    <w:sectPr w:rsidR="001C4A85" w:rsidRPr="00740292" w:rsidSect="00F72807">
      <w:headerReference w:type="default" r:id="rId17"/>
      <w:footerReference w:type="default" r:id="rId18"/>
      <w:pgSz w:w="11906" w:h="16838"/>
      <w:pgMar w:top="543" w:right="1416" w:bottom="1134" w:left="1560" w:header="227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8DE9" w14:textId="77777777" w:rsidR="00F72807" w:rsidRDefault="00F72807" w:rsidP="000915D1">
      <w:pPr>
        <w:spacing w:after="0" w:line="240" w:lineRule="auto"/>
      </w:pPr>
      <w:r>
        <w:separator/>
      </w:r>
    </w:p>
  </w:endnote>
  <w:endnote w:type="continuationSeparator" w:id="0">
    <w:p w14:paraId="58E41FF5" w14:textId="77777777" w:rsidR="00F72807" w:rsidRDefault="00F72807" w:rsidP="0009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8723" w14:textId="77777777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b/>
        <w:bCs/>
        <w:sz w:val="12"/>
        <w:szCs w:val="20"/>
      </w:rPr>
    </w:pPr>
    <w:r w:rsidRPr="006623C8">
      <w:rPr>
        <w:rFonts w:ascii="Century Schoolbook" w:hAnsi="Century Schoolbook"/>
        <w:b/>
        <w:bCs/>
        <w:sz w:val="12"/>
        <w:szCs w:val="20"/>
      </w:rPr>
      <w:t>CONSIGLIO NOTARILE DEI DISTRETTI RIUNITI DI ASCOLI PICENO E FERMO</w:t>
    </w:r>
  </w:p>
  <w:p w14:paraId="66050834" w14:textId="77777777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sz w:val="12"/>
        <w:szCs w:val="20"/>
      </w:rPr>
    </w:pPr>
    <w:r w:rsidRPr="006623C8">
      <w:rPr>
        <w:rFonts w:ascii="Century Schoolbook" w:hAnsi="Century Schoolbook"/>
        <w:sz w:val="12"/>
        <w:szCs w:val="20"/>
      </w:rPr>
      <w:t>Via Cola D’Amatrice, 7     63100 Ascoli Piceno     C.F. 92027860441</w:t>
    </w:r>
  </w:p>
  <w:p w14:paraId="6A189F76" w14:textId="77777777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sz w:val="12"/>
        <w:szCs w:val="20"/>
      </w:rPr>
    </w:pPr>
    <w:r w:rsidRPr="006623C8">
      <w:rPr>
        <w:rFonts w:ascii="Century Schoolbook" w:hAnsi="Century Schoolbook"/>
        <w:b/>
        <w:bCs/>
        <w:sz w:val="12"/>
        <w:szCs w:val="20"/>
      </w:rPr>
      <w:t>Tel. e fax</w:t>
    </w:r>
    <w:r w:rsidRPr="006623C8">
      <w:rPr>
        <w:rFonts w:ascii="Century Schoolbook" w:hAnsi="Century Schoolbook"/>
        <w:sz w:val="12"/>
        <w:szCs w:val="20"/>
      </w:rPr>
      <w:t xml:space="preserve">: (+ 039) 0736 47666    </w:t>
    </w:r>
    <w:r w:rsidRPr="006623C8">
      <w:rPr>
        <w:rFonts w:ascii="Century Schoolbook" w:hAnsi="Century Schoolbook"/>
        <w:b/>
        <w:bCs/>
        <w:sz w:val="12"/>
        <w:szCs w:val="20"/>
      </w:rPr>
      <w:t>Mob</w:t>
    </w:r>
    <w:r w:rsidRPr="006623C8">
      <w:rPr>
        <w:rFonts w:ascii="Century Schoolbook" w:hAnsi="Century Schoolbook"/>
        <w:sz w:val="12"/>
        <w:szCs w:val="20"/>
      </w:rPr>
      <w:t xml:space="preserve">. (+ 039) 388 565 56 58    </w:t>
    </w:r>
    <w:r w:rsidRPr="006623C8">
      <w:rPr>
        <w:rFonts w:ascii="Century Schoolbook" w:hAnsi="Century Schoolbook"/>
        <w:b/>
        <w:bCs/>
        <w:sz w:val="12"/>
        <w:szCs w:val="20"/>
      </w:rPr>
      <w:t>Orario</w:t>
    </w:r>
    <w:r w:rsidRPr="006623C8">
      <w:rPr>
        <w:rFonts w:ascii="Century Schoolbook" w:hAnsi="Century Schoolbook"/>
        <w:sz w:val="12"/>
        <w:szCs w:val="20"/>
      </w:rPr>
      <w:t xml:space="preserve"> Lun-Ven 09:00 – 13:00 Mar 15:00 – 18:00</w:t>
    </w:r>
  </w:p>
  <w:p w14:paraId="4DAA5346" w14:textId="114165F2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sz w:val="12"/>
        <w:szCs w:val="20"/>
        <w:u w:val="single"/>
      </w:rPr>
    </w:pPr>
    <w:r w:rsidRPr="006623C8">
      <w:rPr>
        <w:rFonts w:ascii="Century Schoolbook" w:hAnsi="Century Schoolbook"/>
        <w:b/>
        <w:bCs/>
        <w:sz w:val="12"/>
        <w:szCs w:val="20"/>
        <w:u w:val="single"/>
      </w:rPr>
      <w:t>https</w:t>
    </w:r>
    <w:r w:rsidRPr="006623C8">
      <w:rPr>
        <w:rFonts w:ascii="Century Schoolbook" w:hAnsi="Century Schoolbook"/>
        <w:sz w:val="12"/>
        <w:szCs w:val="20"/>
        <w:u w:val="single"/>
      </w:rPr>
      <w:t>://www.consiglionotarileascolipiceno.it/</w:t>
    </w:r>
  </w:p>
  <w:p w14:paraId="7668F9DE" w14:textId="03FB5687" w:rsidR="00CD51FA" w:rsidRPr="006623C8" w:rsidRDefault="00A3459D" w:rsidP="00A3459D">
    <w:pPr>
      <w:pStyle w:val="Pidipagina"/>
      <w:spacing w:line="276" w:lineRule="auto"/>
      <w:ind w:left="-426"/>
      <w:jc w:val="center"/>
      <w:rPr>
        <w:sz w:val="20"/>
        <w:szCs w:val="20"/>
      </w:rPr>
    </w:pPr>
    <w:r w:rsidRPr="006623C8">
      <w:rPr>
        <w:rFonts w:ascii="Century Schoolbook" w:hAnsi="Century Schoolbook"/>
        <w:b/>
        <w:bCs/>
        <w:sz w:val="12"/>
        <w:szCs w:val="20"/>
      </w:rPr>
      <w:t>Pec</w:t>
    </w:r>
    <w:r w:rsidRPr="006623C8">
      <w:rPr>
        <w:rFonts w:ascii="Century Schoolbook" w:hAnsi="Century Schoolbook"/>
        <w:sz w:val="12"/>
        <w:szCs w:val="20"/>
      </w:rPr>
      <w:t xml:space="preserve">: cnd.ascolipiceno@postacertificata.notariato.it   </w:t>
    </w:r>
    <w:r w:rsidRPr="006623C8">
      <w:rPr>
        <w:rFonts w:ascii="Century Schoolbook" w:hAnsi="Century Schoolbook"/>
        <w:b/>
        <w:bCs/>
        <w:sz w:val="12"/>
        <w:szCs w:val="20"/>
      </w:rPr>
      <w:t>Pec Protocollo</w:t>
    </w:r>
    <w:r w:rsidRPr="006623C8">
      <w:rPr>
        <w:rFonts w:ascii="Century Schoolbook" w:hAnsi="Century Schoolbook"/>
        <w:sz w:val="12"/>
        <w:szCs w:val="20"/>
      </w:rPr>
      <w:t xml:space="preserve">: protocollocnd.ascolipiceno@pec.notariato.it    </w:t>
    </w:r>
    <w:r w:rsidRPr="006623C8">
      <w:rPr>
        <w:rFonts w:ascii="Century Schoolbook" w:hAnsi="Century Schoolbook"/>
        <w:b/>
        <w:bCs/>
        <w:sz w:val="12"/>
        <w:szCs w:val="20"/>
      </w:rPr>
      <w:t>Mail</w:t>
    </w:r>
    <w:r w:rsidRPr="006623C8">
      <w:rPr>
        <w:rFonts w:ascii="Century Schoolbook" w:hAnsi="Century Schoolbook"/>
        <w:sz w:val="12"/>
        <w:szCs w:val="20"/>
      </w:rPr>
      <w:t>: consiglioascolipiceno@notariato.it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F785" w14:textId="77777777" w:rsidR="00F72807" w:rsidRDefault="00F72807" w:rsidP="000915D1">
      <w:pPr>
        <w:spacing w:after="0" w:line="240" w:lineRule="auto"/>
      </w:pPr>
      <w:r>
        <w:separator/>
      </w:r>
    </w:p>
  </w:footnote>
  <w:footnote w:type="continuationSeparator" w:id="0">
    <w:p w14:paraId="3DEF5291" w14:textId="77777777" w:rsidR="00F72807" w:rsidRDefault="00F72807" w:rsidP="0009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A500" w14:textId="02A8F381" w:rsidR="00BF0A84" w:rsidRPr="00E74E60" w:rsidRDefault="00BF0A84" w:rsidP="006E028C">
    <w:pPr>
      <w:spacing w:after="0" w:line="360" w:lineRule="auto"/>
      <w:ind w:left="1701" w:firstLine="423"/>
      <w:rPr>
        <w:rFonts w:ascii="Edwardian Script ITC" w:hAnsi="Edwardian Script ITC"/>
        <w:b/>
        <w:sz w:val="10"/>
        <w:szCs w:val="2"/>
      </w:rPr>
    </w:pPr>
  </w:p>
  <w:p w14:paraId="7D25C704" w14:textId="269258C8" w:rsidR="0069728F" w:rsidRPr="003B23CC" w:rsidRDefault="005A7CA7" w:rsidP="0069728F">
    <w:pPr>
      <w:spacing w:after="0" w:line="360" w:lineRule="auto"/>
      <w:ind w:left="3117" w:firstLine="423"/>
      <w:rPr>
        <w:rFonts w:ascii="Edwardian Script ITC" w:hAnsi="Edwardian Script ITC"/>
        <w:bCs/>
        <w:sz w:val="36"/>
        <w:szCs w:val="20"/>
      </w:rPr>
    </w:pPr>
    <w:r w:rsidRPr="003B23CC">
      <w:rPr>
        <w:bCs/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 wp14:anchorId="7A7A9C5F" wp14:editId="08343A8E">
          <wp:simplePos x="0" y="0"/>
          <wp:positionH relativeFrom="column">
            <wp:posOffset>5176520</wp:posOffset>
          </wp:positionH>
          <wp:positionV relativeFrom="paragraph">
            <wp:posOffset>92710</wp:posOffset>
          </wp:positionV>
          <wp:extent cx="514350" cy="514350"/>
          <wp:effectExtent l="0" t="0" r="0" b="0"/>
          <wp:wrapTight wrapText="bothSides">
            <wp:wrapPolygon edited="0">
              <wp:start x="5600" y="0"/>
              <wp:lineTo x="0" y="4000"/>
              <wp:lineTo x="0" y="16800"/>
              <wp:lineTo x="5600" y="20800"/>
              <wp:lineTo x="14400" y="20800"/>
              <wp:lineTo x="20800" y="18400"/>
              <wp:lineTo x="20800" y="4000"/>
              <wp:lineTo x="15200" y="0"/>
              <wp:lineTo x="560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28F" w:rsidRPr="003B23CC">
      <w:rPr>
        <w:rFonts w:ascii="Edwardian Script ITC" w:hAnsi="Edwardian Script ITC"/>
        <w:bCs/>
        <w:sz w:val="36"/>
        <w:szCs w:val="20"/>
      </w:rPr>
      <w:t>Consiglio Notarile dei Distretti Riuniti</w:t>
    </w:r>
  </w:p>
  <w:p w14:paraId="10A37256" w14:textId="0F1E8B44" w:rsidR="000915D1" w:rsidRPr="005B1155" w:rsidRDefault="0069728F" w:rsidP="005B1155">
    <w:pPr>
      <w:spacing w:after="0" w:line="360" w:lineRule="auto"/>
      <w:ind w:left="3117" w:firstLine="423"/>
      <w:rPr>
        <w:rFonts w:ascii="Edwardian Script ITC" w:hAnsi="Edwardian Script ITC"/>
        <w:bCs/>
        <w:sz w:val="36"/>
        <w:szCs w:val="20"/>
      </w:rPr>
    </w:pPr>
    <w:r w:rsidRPr="003B23CC">
      <w:rPr>
        <w:rFonts w:ascii="Edwardian Script ITC" w:hAnsi="Edwardian Script ITC"/>
        <w:bCs/>
        <w:sz w:val="36"/>
        <w:szCs w:val="20"/>
      </w:rPr>
      <w:t xml:space="preserve"> di Ascoli Piceno e Fermo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4DE"/>
    <w:multiLevelType w:val="hybridMultilevel"/>
    <w:tmpl w:val="BD7E1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3F4"/>
    <w:multiLevelType w:val="multilevel"/>
    <w:tmpl w:val="10D2C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BDA"/>
    <w:multiLevelType w:val="hybridMultilevel"/>
    <w:tmpl w:val="58CE4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B3E"/>
    <w:multiLevelType w:val="hybridMultilevel"/>
    <w:tmpl w:val="FD0A170A"/>
    <w:lvl w:ilvl="0" w:tplc="0338CCD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01F0E14"/>
    <w:multiLevelType w:val="hybridMultilevel"/>
    <w:tmpl w:val="99421E8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6AA017E"/>
    <w:multiLevelType w:val="hybridMultilevel"/>
    <w:tmpl w:val="FD18190C"/>
    <w:lvl w:ilvl="0" w:tplc="0410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4AC93949"/>
    <w:multiLevelType w:val="hybridMultilevel"/>
    <w:tmpl w:val="E18E8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C40ED"/>
    <w:multiLevelType w:val="hybridMultilevel"/>
    <w:tmpl w:val="F8963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97E56"/>
    <w:multiLevelType w:val="hybridMultilevel"/>
    <w:tmpl w:val="0186ACF2"/>
    <w:lvl w:ilvl="0" w:tplc="75DC1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2673"/>
    <w:multiLevelType w:val="hybridMultilevel"/>
    <w:tmpl w:val="DCE83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7317"/>
    <w:multiLevelType w:val="hybridMultilevel"/>
    <w:tmpl w:val="2918D75C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5753653D"/>
    <w:multiLevelType w:val="multilevel"/>
    <w:tmpl w:val="5E766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DE7362F"/>
    <w:multiLevelType w:val="hybridMultilevel"/>
    <w:tmpl w:val="3C922E24"/>
    <w:lvl w:ilvl="0" w:tplc="E75E9D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53FA2"/>
    <w:multiLevelType w:val="hybridMultilevel"/>
    <w:tmpl w:val="DE1C5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54F9"/>
    <w:multiLevelType w:val="hybridMultilevel"/>
    <w:tmpl w:val="2E1C3E0A"/>
    <w:lvl w:ilvl="0" w:tplc="75DC171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7D3E025D"/>
    <w:multiLevelType w:val="hybridMultilevel"/>
    <w:tmpl w:val="9FE22D66"/>
    <w:lvl w:ilvl="0" w:tplc="6212B7BE">
      <w:numFmt w:val="bullet"/>
      <w:lvlText w:val="-"/>
      <w:lvlJc w:val="left"/>
      <w:pPr>
        <w:ind w:left="720" w:hanging="360"/>
      </w:pPr>
      <w:rPr>
        <w:rFonts w:ascii="Cambria" w:eastAsia="Garamond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C71BF"/>
    <w:multiLevelType w:val="multilevel"/>
    <w:tmpl w:val="FCB6665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91603">
    <w:abstractNumId w:val="0"/>
  </w:num>
  <w:num w:numId="2" w16cid:durableId="340356654">
    <w:abstractNumId w:val="12"/>
  </w:num>
  <w:num w:numId="3" w16cid:durableId="1076047770">
    <w:abstractNumId w:val="6"/>
  </w:num>
  <w:num w:numId="4" w16cid:durableId="1255626970">
    <w:abstractNumId w:val="13"/>
  </w:num>
  <w:num w:numId="5" w16cid:durableId="141964669">
    <w:abstractNumId w:val="8"/>
  </w:num>
  <w:num w:numId="6" w16cid:durableId="1141070984">
    <w:abstractNumId w:val="7"/>
  </w:num>
  <w:num w:numId="7" w16cid:durableId="1858546298">
    <w:abstractNumId w:val="10"/>
  </w:num>
  <w:num w:numId="8" w16cid:durableId="278534164">
    <w:abstractNumId w:val="5"/>
  </w:num>
  <w:num w:numId="9" w16cid:durableId="592905222">
    <w:abstractNumId w:val="4"/>
  </w:num>
  <w:num w:numId="10" w16cid:durableId="166555739">
    <w:abstractNumId w:val="14"/>
  </w:num>
  <w:num w:numId="11" w16cid:durableId="1748644736">
    <w:abstractNumId w:val="16"/>
  </w:num>
  <w:num w:numId="12" w16cid:durableId="1696880666">
    <w:abstractNumId w:val="11"/>
  </w:num>
  <w:num w:numId="13" w16cid:durableId="526063738">
    <w:abstractNumId w:val="1"/>
  </w:num>
  <w:num w:numId="14" w16cid:durableId="1093161904">
    <w:abstractNumId w:val="9"/>
  </w:num>
  <w:num w:numId="15" w16cid:durableId="455830042">
    <w:abstractNumId w:val="15"/>
  </w:num>
  <w:num w:numId="16" w16cid:durableId="1134639735">
    <w:abstractNumId w:val="2"/>
  </w:num>
  <w:num w:numId="17" w16cid:durableId="1456944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4A"/>
    <w:rsid w:val="00044017"/>
    <w:rsid w:val="00046786"/>
    <w:rsid w:val="00062489"/>
    <w:rsid w:val="000820A0"/>
    <w:rsid w:val="000915D1"/>
    <w:rsid w:val="000D22DD"/>
    <w:rsid w:val="000D4D54"/>
    <w:rsid w:val="00121599"/>
    <w:rsid w:val="00124A69"/>
    <w:rsid w:val="00182FC1"/>
    <w:rsid w:val="001A183F"/>
    <w:rsid w:val="001C33EA"/>
    <w:rsid w:val="001C4A85"/>
    <w:rsid w:val="001C72BF"/>
    <w:rsid w:val="001F0B4E"/>
    <w:rsid w:val="00222872"/>
    <w:rsid w:val="00245F3C"/>
    <w:rsid w:val="00290000"/>
    <w:rsid w:val="0036299A"/>
    <w:rsid w:val="00375F72"/>
    <w:rsid w:val="003A257E"/>
    <w:rsid w:val="003B23CC"/>
    <w:rsid w:val="003C05AF"/>
    <w:rsid w:val="00471F2D"/>
    <w:rsid w:val="004B29C9"/>
    <w:rsid w:val="004C3707"/>
    <w:rsid w:val="0050690A"/>
    <w:rsid w:val="0054698D"/>
    <w:rsid w:val="00594A68"/>
    <w:rsid w:val="005A5984"/>
    <w:rsid w:val="005A7CA7"/>
    <w:rsid w:val="005B06E6"/>
    <w:rsid w:val="005B1155"/>
    <w:rsid w:val="005B7256"/>
    <w:rsid w:val="005C12D1"/>
    <w:rsid w:val="005C3A46"/>
    <w:rsid w:val="005D6411"/>
    <w:rsid w:val="00616D8C"/>
    <w:rsid w:val="006623C8"/>
    <w:rsid w:val="00664655"/>
    <w:rsid w:val="00675F7D"/>
    <w:rsid w:val="006816A4"/>
    <w:rsid w:val="0069728F"/>
    <w:rsid w:val="006979B9"/>
    <w:rsid w:val="006D73B1"/>
    <w:rsid w:val="006E028C"/>
    <w:rsid w:val="006E2621"/>
    <w:rsid w:val="007026A9"/>
    <w:rsid w:val="00720407"/>
    <w:rsid w:val="00722E58"/>
    <w:rsid w:val="00740292"/>
    <w:rsid w:val="007F0892"/>
    <w:rsid w:val="00805515"/>
    <w:rsid w:val="008336A3"/>
    <w:rsid w:val="00842F22"/>
    <w:rsid w:val="00884EC3"/>
    <w:rsid w:val="008B7443"/>
    <w:rsid w:val="008C3DD9"/>
    <w:rsid w:val="008F57B1"/>
    <w:rsid w:val="0094185C"/>
    <w:rsid w:val="00996E43"/>
    <w:rsid w:val="009C6412"/>
    <w:rsid w:val="009E051D"/>
    <w:rsid w:val="00A04AA5"/>
    <w:rsid w:val="00A25696"/>
    <w:rsid w:val="00A3459D"/>
    <w:rsid w:val="00B130BF"/>
    <w:rsid w:val="00B20FEB"/>
    <w:rsid w:val="00B27E9C"/>
    <w:rsid w:val="00B647C2"/>
    <w:rsid w:val="00BD5714"/>
    <w:rsid w:val="00BE68B4"/>
    <w:rsid w:val="00BF0A84"/>
    <w:rsid w:val="00C21A4A"/>
    <w:rsid w:val="00C35F3C"/>
    <w:rsid w:val="00C377DE"/>
    <w:rsid w:val="00C46CBA"/>
    <w:rsid w:val="00C64CCD"/>
    <w:rsid w:val="00C66D42"/>
    <w:rsid w:val="00CD51FA"/>
    <w:rsid w:val="00CE1AB5"/>
    <w:rsid w:val="00CE67A4"/>
    <w:rsid w:val="00D31485"/>
    <w:rsid w:val="00D45B92"/>
    <w:rsid w:val="00D87A04"/>
    <w:rsid w:val="00DA3532"/>
    <w:rsid w:val="00DC7892"/>
    <w:rsid w:val="00DD10C0"/>
    <w:rsid w:val="00E43340"/>
    <w:rsid w:val="00E51B12"/>
    <w:rsid w:val="00E74E60"/>
    <w:rsid w:val="00E843C9"/>
    <w:rsid w:val="00E862C9"/>
    <w:rsid w:val="00E86D05"/>
    <w:rsid w:val="00EF2D13"/>
    <w:rsid w:val="00F3256D"/>
    <w:rsid w:val="00F33BAF"/>
    <w:rsid w:val="00F57B22"/>
    <w:rsid w:val="00F72807"/>
    <w:rsid w:val="00F97516"/>
    <w:rsid w:val="00FA7084"/>
    <w:rsid w:val="00FB407C"/>
    <w:rsid w:val="00FB4150"/>
    <w:rsid w:val="00FC1175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C1BE"/>
  <w15:docId w15:val="{CF70FA87-8B64-4094-8CDA-0077E1D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623C8"/>
    <w:pPr>
      <w:keepNext/>
      <w:keepLines/>
      <w:spacing w:before="480" w:after="120" w:line="240" w:lineRule="auto"/>
      <w:jc w:val="both"/>
      <w:outlineLvl w:val="0"/>
    </w:pPr>
    <w:rPr>
      <w:rFonts w:ascii="Book Antiqua" w:eastAsiaTheme="majorEastAsia" w:hAnsi="Book Antiqua" w:cstheme="majorBidi"/>
      <w:b/>
      <w:bCs/>
      <w:szCs w:val="28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16D8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4A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1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5D1"/>
  </w:style>
  <w:style w:type="paragraph" w:styleId="Pidipagina">
    <w:name w:val="footer"/>
    <w:basedOn w:val="Normale"/>
    <w:link w:val="PidipaginaCarattere"/>
    <w:uiPriority w:val="99"/>
    <w:unhideWhenUsed/>
    <w:rsid w:val="00091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5D1"/>
  </w:style>
  <w:style w:type="character" w:styleId="Collegamentovisitato">
    <w:name w:val="FollowedHyperlink"/>
    <w:basedOn w:val="Carpredefinitoparagrafo"/>
    <w:uiPriority w:val="99"/>
    <w:semiHidden/>
    <w:unhideWhenUsed/>
    <w:rsid w:val="00CD51F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23C8"/>
    <w:rPr>
      <w:rFonts w:ascii="Book Antiqua" w:eastAsiaTheme="majorEastAsia" w:hAnsi="Book Antiqua" w:cstheme="majorBidi"/>
      <w:b/>
      <w:bCs/>
      <w:szCs w:val="28"/>
      <w:lang w:val="en-GB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ascolipiceno@notariato.it" TargetMode="External"/><Relationship Id="rId13" Type="http://schemas.openxmlformats.org/officeDocument/2006/relationships/hyperlink" Target="https://maps.app.goo.gl/KoSsDe5BCJ4dP6pc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siglionotarileascolipiceno.it/eventi-formativ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oo.gl/maps/F1wDatk3HzwVQenA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iglioascolipiceno@notariat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maps/F1wDatk3HzwVQenA8" TargetMode="External"/><Relationship Id="rId10" Type="http://schemas.openxmlformats.org/officeDocument/2006/relationships/hyperlink" Target="https://mpay.regione.marche.it/mpay/pagonet/extern.do?formName=formExtern&amp;payerTipoBollettino=SPOM&amp;payerCodiceUtente=000RM&amp;payerTipologiaServizio=QCC&amp;payerCodiceEnte=08812&amp;payerTipoUfficio=&amp;payerCodiceUfficio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ay.regione.marche.it/mpay/pagonet/extern.do?formName=formExtern&amp;payerTipoBollettino=SPOM&amp;payerCodiceUtente=000RM&amp;payerTipologiaServizio=QCC&amp;payerCodiceEnte=08812&amp;payerTipoUfficio=&amp;payerCodiceUfficio=" TargetMode="External"/><Relationship Id="rId14" Type="http://schemas.openxmlformats.org/officeDocument/2006/relationships/hyperlink" Target="https://maps.app.goo.gl/KoSsDe5BCJ4dP6pc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BD9-81D2-45EE-A066-94F76631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Valeria - Consiglio Notarile Ascoli</cp:lastModifiedBy>
  <cp:revision>4</cp:revision>
  <cp:lastPrinted>2023-04-26T10:34:00Z</cp:lastPrinted>
  <dcterms:created xsi:type="dcterms:W3CDTF">2024-04-12T09:44:00Z</dcterms:created>
  <dcterms:modified xsi:type="dcterms:W3CDTF">2024-04-12T09:51:00Z</dcterms:modified>
</cp:coreProperties>
</file>